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F54B" w14:textId="58948835" w:rsidR="007C4E4C" w:rsidRPr="007C4E4C" w:rsidRDefault="007C4E4C" w:rsidP="007C4E4C">
      <w:pPr>
        <w:spacing w:after="0" w:line="240" w:lineRule="auto"/>
        <w:jc w:val="center"/>
        <w:rPr>
          <w:rFonts w:ascii="Times New Roman" w:eastAsia="Times New Roman" w:hAnsi="Times New Roman" w:cs="Times New Roman"/>
          <w:b/>
          <w:bCs/>
          <w:color w:val="000000"/>
          <w:sz w:val="32"/>
          <w:szCs w:val="32"/>
        </w:rPr>
      </w:pPr>
      <w:r w:rsidRPr="007C4E4C">
        <w:rPr>
          <w:rFonts w:ascii="Times New Roman" w:eastAsia="Times New Roman" w:hAnsi="Times New Roman" w:cs="Times New Roman"/>
          <w:b/>
          <w:bCs/>
          <w:color w:val="000000"/>
          <w:sz w:val="32"/>
          <w:szCs w:val="32"/>
        </w:rPr>
        <w:t>Alaska Bee Regulations</w:t>
      </w:r>
    </w:p>
    <w:p w14:paraId="0C96ACDC" w14:textId="798E6789" w:rsidR="00E758EE" w:rsidRPr="00E758EE" w:rsidRDefault="00000000" w:rsidP="00E758EE">
      <w:pPr>
        <w:spacing w:after="0" w:line="240" w:lineRule="auto"/>
        <w:rPr>
          <w:rFonts w:ascii="Times New Roman" w:eastAsia="Times New Roman" w:hAnsi="Times New Roman" w:cs="Times New Roman"/>
          <w:color w:val="000000"/>
          <w:sz w:val="27"/>
          <w:szCs w:val="27"/>
        </w:rPr>
      </w:pPr>
      <w:hyperlink r:id="rId4" w:history="1">
        <w:r w:rsidR="00E758EE" w:rsidRPr="00E758EE">
          <w:rPr>
            <w:rFonts w:ascii="Times New Roman" w:eastAsia="Times New Roman" w:hAnsi="Times New Roman" w:cs="Times New Roman"/>
            <w:color w:val="0000FF"/>
            <w:sz w:val="27"/>
            <w:szCs w:val="27"/>
            <w:u w:val="single"/>
          </w:rPr>
          <w:t>Title 11 </w:t>
        </w:r>
      </w:hyperlink>
      <w:r w:rsidR="00E758EE" w:rsidRPr="00E758EE">
        <w:rPr>
          <w:rFonts w:ascii="Times New Roman" w:eastAsia="Times New Roman" w:hAnsi="Times New Roman" w:cs="Times New Roman"/>
          <w:color w:val="000000"/>
          <w:sz w:val="27"/>
          <w:szCs w:val="27"/>
        </w:rPr>
        <w:t>. Natural Resources</w:t>
      </w:r>
    </w:p>
    <w:p w14:paraId="0B721E4C" w14:textId="77777777" w:rsidR="00E758EE" w:rsidRPr="00E758EE" w:rsidRDefault="00000000" w:rsidP="00E758EE">
      <w:pPr>
        <w:spacing w:after="0" w:line="240" w:lineRule="auto"/>
        <w:rPr>
          <w:rFonts w:ascii="Times New Roman" w:eastAsia="Times New Roman" w:hAnsi="Times New Roman" w:cs="Times New Roman"/>
          <w:color w:val="000000"/>
          <w:sz w:val="27"/>
          <w:szCs w:val="27"/>
        </w:rPr>
      </w:pPr>
      <w:hyperlink r:id="rId5" w:history="1">
        <w:r w:rsidR="00E758EE" w:rsidRPr="00E758EE">
          <w:rPr>
            <w:rFonts w:ascii="Times New Roman" w:eastAsia="Times New Roman" w:hAnsi="Times New Roman" w:cs="Times New Roman"/>
            <w:color w:val="0000FF"/>
            <w:sz w:val="27"/>
            <w:szCs w:val="27"/>
            <w:u w:val="single"/>
          </w:rPr>
          <w:t>Chapter 35 </w:t>
        </w:r>
      </w:hyperlink>
      <w:r w:rsidR="00E758EE" w:rsidRPr="00E758EE">
        <w:rPr>
          <w:rFonts w:ascii="Times New Roman" w:eastAsia="Times New Roman" w:hAnsi="Times New Roman" w:cs="Times New Roman"/>
          <w:color w:val="000000"/>
          <w:sz w:val="27"/>
          <w:szCs w:val="27"/>
        </w:rPr>
        <w:t>. Bees and Beneficial Insects</w:t>
      </w:r>
    </w:p>
    <w:p w14:paraId="34010571" w14:textId="77777777" w:rsidR="00E758EE" w:rsidRPr="00E758EE" w:rsidRDefault="00E758EE" w:rsidP="00E758E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758EE">
        <w:rPr>
          <w:rFonts w:ascii="Times New Roman" w:eastAsia="Times New Roman" w:hAnsi="Times New Roman" w:cs="Times New Roman"/>
          <w:b/>
          <w:bCs/>
          <w:color w:val="000000"/>
          <w:sz w:val="36"/>
          <w:szCs w:val="36"/>
        </w:rPr>
        <w:t>Chapter 35. Bees and Beneficial Insects</w:t>
      </w:r>
    </w:p>
    <w:p w14:paraId="5FBFEDCB" w14:textId="14EEB518" w:rsidR="00E758EE" w:rsidRPr="00E758EE" w:rsidRDefault="00E758EE" w:rsidP="00E758EE">
      <w:pPr>
        <w:pStyle w:val="Heading2"/>
        <w:shd w:val="clear" w:color="auto" w:fill="FFFFEE"/>
        <w:rPr>
          <w:color w:val="000000"/>
        </w:rPr>
      </w:pPr>
      <w:r w:rsidRPr="00E758EE">
        <w:rPr>
          <w:color w:val="000000"/>
          <w:sz w:val="27"/>
          <w:szCs w:val="27"/>
        </w:rPr>
        <w:fldChar w:fldCharType="begin"/>
      </w:r>
      <w:r w:rsidRPr="00E758EE">
        <w:rPr>
          <w:color w:val="000000"/>
          <w:sz w:val="27"/>
          <w:szCs w:val="27"/>
        </w:rPr>
        <w:instrText xml:space="preserve"> HYPERLINK "http://www.touchngo.com/lglcntr/akstats/aac/title11/chapter035/section010.htm" </w:instrText>
      </w:r>
      <w:r w:rsidRPr="00E758EE">
        <w:rPr>
          <w:color w:val="000000"/>
          <w:sz w:val="27"/>
          <w:szCs w:val="27"/>
        </w:rPr>
      </w:r>
      <w:r w:rsidRPr="00E758EE">
        <w:rPr>
          <w:color w:val="000000"/>
          <w:sz w:val="27"/>
          <w:szCs w:val="27"/>
        </w:rPr>
        <w:fldChar w:fldCharType="separate"/>
      </w:r>
      <w:r w:rsidRPr="00E758EE">
        <w:rPr>
          <w:color w:val="000000"/>
        </w:rPr>
        <w:t>11 AAC 35.010. General requirements</w:t>
      </w:r>
    </w:p>
    <w:p w14:paraId="61126EC5" w14:textId="77777777" w:rsidR="00E758EE" w:rsidRPr="00E758EE" w:rsidRDefault="00E758EE" w:rsidP="00E758EE">
      <w:pPr>
        <w:shd w:val="clear" w:color="auto" w:fill="FFFFEE"/>
        <w:spacing w:before="100" w:beforeAutospacing="1" w:after="100" w:afterAutospacing="1" w:line="240" w:lineRule="auto"/>
        <w:jc w:val="both"/>
        <w:rPr>
          <w:rFonts w:ascii="Times New Roman" w:eastAsia="Times New Roman" w:hAnsi="Times New Roman" w:cs="Times New Roman"/>
          <w:color w:val="000000"/>
          <w:sz w:val="27"/>
          <w:szCs w:val="27"/>
        </w:rPr>
      </w:pPr>
      <w:r w:rsidRPr="00E758EE">
        <w:rPr>
          <w:rFonts w:ascii="Times New Roman" w:eastAsia="Times New Roman" w:hAnsi="Times New Roman" w:cs="Times New Roman"/>
          <w:color w:val="000000"/>
          <w:sz w:val="27"/>
          <w:szCs w:val="27"/>
        </w:rPr>
        <w:t>All bees entering the state must be free from bee disease. All bees and beekeeping equipment in the state are subject to inspection by the director to prevent the introduction, establishment, and spread of bee disease. For the purposes of this chapter, "bee disease" includes American Foulbrood or European Foulbrood and acarine mites or any other parasitic pest that constitutes a serious threat to the bee industry.</w:t>
      </w:r>
    </w:p>
    <w:p w14:paraId="6D848DD4" w14:textId="77777777" w:rsidR="00C7721E" w:rsidRDefault="00E758EE" w:rsidP="00C7721E">
      <w:pPr>
        <w:pStyle w:val="Heading2"/>
        <w:shd w:val="clear" w:color="auto" w:fill="FFFFEE"/>
        <w:rPr>
          <w:color w:val="000000"/>
        </w:rPr>
      </w:pPr>
      <w:r w:rsidRPr="00E758EE">
        <w:rPr>
          <w:color w:val="000000"/>
          <w:sz w:val="27"/>
          <w:szCs w:val="27"/>
        </w:rPr>
        <w:fldChar w:fldCharType="end"/>
      </w:r>
      <w:r w:rsidR="00C7721E">
        <w:rPr>
          <w:color w:val="000000"/>
        </w:rPr>
        <w:t>11 AAC 35.020. Duties</w:t>
      </w:r>
    </w:p>
    <w:p w14:paraId="1141F528" w14:textId="77777777" w:rsidR="00C7721E" w:rsidRDefault="00C7721E" w:rsidP="00C7721E">
      <w:pPr>
        <w:pStyle w:val="NormalWeb"/>
        <w:shd w:val="clear" w:color="auto" w:fill="FFFFEE"/>
        <w:jc w:val="both"/>
        <w:rPr>
          <w:color w:val="000000"/>
          <w:sz w:val="27"/>
          <w:szCs w:val="27"/>
        </w:rPr>
      </w:pPr>
      <w:r>
        <w:rPr>
          <w:color w:val="000000"/>
          <w:sz w:val="27"/>
          <w:szCs w:val="27"/>
        </w:rPr>
        <w:t>(a) A person importing bees into the state shall, within 72 hours after the bees arrive, send the division a copy of the health certificate required by </w:t>
      </w:r>
      <w:hyperlink r:id="rId6" w:history="1">
        <w:r>
          <w:rPr>
            <w:rStyle w:val="Hyperlink"/>
            <w:sz w:val="27"/>
            <w:szCs w:val="27"/>
          </w:rPr>
          <w:t>AS 03.47.020 </w:t>
        </w:r>
      </w:hyperlink>
      <w:r>
        <w:rPr>
          <w:color w:val="000000"/>
          <w:sz w:val="27"/>
          <w:szCs w:val="27"/>
        </w:rPr>
        <w:t>.</w:t>
      </w:r>
    </w:p>
    <w:p w14:paraId="2A66ABD1" w14:textId="77777777" w:rsidR="00C7721E" w:rsidRDefault="00C7721E" w:rsidP="00C7721E">
      <w:pPr>
        <w:pStyle w:val="NormalWeb"/>
        <w:shd w:val="clear" w:color="auto" w:fill="FFFFEE"/>
        <w:jc w:val="both"/>
        <w:rPr>
          <w:color w:val="000000"/>
          <w:sz w:val="27"/>
          <w:szCs w:val="27"/>
        </w:rPr>
      </w:pPr>
      <w:r>
        <w:rPr>
          <w:color w:val="000000"/>
          <w:sz w:val="27"/>
          <w:szCs w:val="27"/>
        </w:rPr>
        <w:t>(b) The health certificate must be issued by an official inspector of the state or country from which the bees originated within 90 days before shipment of the bees.</w:t>
      </w:r>
    </w:p>
    <w:p w14:paraId="3FDA31D0" w14:textId="77777777" w:rsidR="00C7721E" w:rsidRDefault="00C7721E" w:rsidP="00C7721E">
      <w:pPr>
        <w:pStyle w:val="NormalWeb"/>
        <w:shd w:val="clear" w:color="auto" w:fill="FFFFEE"/>
        <w:jc w:val="both"/>
        <w:rPr>
          <w:color w:val="000000"/>
          <w:sz w:val="27"/>
          <w:szCs w:val="27"/>
        </w:rPr>
      </w:pPr>
      <w:r>
        <w:rPr>
          <w:color w:val="000000"/>
          <w:sz w:val="27"/>
          <w:szCs w:val="27"/>
        </w:rPr>
        <w:t>(c) A person keeping bees shall notify the division of the existence and whereabouts of the bees within 72 hours after acquiring them, and annually after that, on forms available from the division.</w:t>
      </w:r>
    </w:p>
    <w:p w14:paraId="30B5DDF1" w14:textId="77777777" w:rsidR="00C7721E" w:rsidRDefault="00C7721E" w:rsidP="00C7721E">
      <w:pPr>
        <w:pStyle w:val="NormalWeb"/>
        <w:shd w:val="clear" w:color="auto" w:fill="FFFFEE"/>
        <w:jc w:val="both"/>
        <w:rPr>
          <w:color w:val="000000"/>
          <w:sz w:val="27"/>
          <w:szCs w:val="27"/>
        </w:rPr>
      </w:pPr>
      <w:r>
        <w:rPr>
          <w:color w:val="000000"/>
          <w:sz w:val="27"/>
          <w:szCs w:val="27"/>
        </w:rPr>
        <w:t xml:space="preserve">(d) A person moving or transporting bees from one geographic area to another in the state shall notify the division at least 15 days before moving or transporting the bees. The boundaries of the geographic areas are available from the director and from local </w:t>
      </w:r>
      <w:proofErr w:type="gramStart"/>
      <w:r>
        <w:rPr>
          <w:color w:val="000000"/>
          <w:sz w:val="27"/>
          <w:szCs w:val="27"/>
        </w:rPr>
        <w:t>beekeepers</w:t>
      </w:r>
      <w:proofErr w:type="gramEnd"/>
      <w:r>
        <w:rPr>
          <w:color w:val="000000"/>
          <w:sz w:val="27"/>
          <w:szCs w:val="27"/>
        </w:rPr>
        <w:t xml:space="preserve"> associations.</w:t>
      </w:r>
    </w:p>
    <w:p w14:paraId="4C10372C" w14:textId="77777777" w:rsidR="00C7721E" w:rsidRDefault="00C7721E" w:rsidP="00C7721E">
      <w:pPr>
        <w:pStyle w:val="NormalWeb"/>
        <w:shd w:val="clear" w:color="auto" w:fill="FFFFEE"/>
        <w:jc w:val="both"/>
        <w:rPr>
          <w:color w:val="000000"/>
          <w:sz w:val="27"/>
          <w:szCs w:val="27"/>
        </w:rPr>
      </w:pPr>
      <w:r>
        <w:rPr>
          <w:color w:val="000000"/>
          <w:sz w:val="27"/>
          <w:szCs w:val="27"/>
        </w:rPr>
        <w:t>(e) The provisions of this section do not apply to persons such as the United States Postal Service, commercial transportation companies, and other common carriers whose responsibility for the bees is limited to the transportation of the bees for a fee at the request of the purchaser, keeper, or owner of the bees.</w:t>
      </w:r>
    </w:p>
    <w:p w14:paraId="25217DE9" w14:textId="77777777" w:rsidR="00C7721E" w:rsidRDefault="00C7721E" w:rsidP="00C7721E">
      <w:pPr>
        <w:pStyle w:val="NormalWeb"/>
        <w:shd w:val="clear" w:color="auto" w:fill="FFFFEE"/>
        <w:jc w:val="both"/>
        <w:rPr>
          <w:color w:val="000000"/>
          <w:sz w:val="27"/>
          <w:szCs w:val="27"/>
        </w:rPr>
      </w:pPr>
      <w:r>
        <w:rPr>
          <w:color w:val="000000"/>
          <w:sz w:val="27"/>
          <w:szCs w:val="27"/>
        </w:rPr>
        <w:t>(f) A person selling or offering bees for sale shall inform the purchaser of the requirements of this section.</w:t>
      </w:r>
    </w:p>
    <w:p w14:paraId="1DAC87B7" w14:textId="77777777" w:rsidR="003922FE" w:rsidRDefault="003922FE" w:rsidP="00B5409B">
      <w:pPr>
        <w:pStyle w:val="Heading2"/>
        <w:shd w:val="clear" w:color="auto" w:fill="FFFFEE"/>
        <w:rPr>
          <w:color w:val="000000"/>
        </w:rPr>
      </w:pPr>
    </w:p>
    <w:p w14:paraId="3F3D245A" w14:textId="34D9AC1C" w:rsidR="00B5409B" w:rsidRDefault="00B5409B" w:rsidP="00B5409B">
      <w:pPr>
        <w:pStyle w:val="Heading2"/>
        <w:shd w:val="clear" w:color="auto" w:fill="FFFFEE"/>
        <w:rPr>
          <w:color w:val="000000"/>
        </w:rPr>
      </w:pPr>
      <w:r>
        <w:rPr>
          <w:color w:val="000000"/>
        </w:rPr>
        <w:lastRenderedPageBreak/>
        <w:t>11 AAC 35.030. Inspections</w:t>
      </w:r>
    </w:p>
    <w:p w14:paraId="27A870FB" w14:textId="77777777" w:rsidR="00B5409B" w:rsidRDefault="00B5409B" w:rsidP="00B5409B">
      <w:pPr>
        <w:pStyle w:val="NormalWeb"/>
        <w:shd w:val="clear" w:color="auto" w:fill="FFFFEE"/>
        <w:jc w:val="both"/>
        <w:rPr>
          <w:color w:val="000000"/>
          <w:sz w:val="27"/>
          <w:szCs w:val="27"/>
        </w:rPr>
      </w:pPr>
      <w:r>
        <w:rPr>
          <w:color w:val="000000"/>
          <w:sz w:val="27"/>
          <w:szCs w:val="27"/>
        </w:rPr>
        <w:t xml:space="preserve">(a) The division will, in the director's discretion, examine or inspect without a search warrant as many </w:t>
      </w:r>
      <w:proofErr w:type="spellStart"/>
      <w:r>
        <w:rPr>
          <w:color w:val="000000"/>
          <w:sz w:val="27"/>
          <w:szCs w:val="27"/>
        </w:rPr>
        <w:t>combless</w:t>
      </w:r>
      <w:proofErr w:type="spellEnd"/>
      <w:r>
        <w:rPr>
          <w:color w:val="000000"/>
          <w:sz w:val="27"/>
          <w:szCs w:val="27"/>
        </w:rPr>
        <w:t xml:space="preserve"> packages, apiaries, bees, hives, colonies, appliances, and equipment as determined reasonably necessary to prevent the introduction, establishment, or spread of bee disease, if the examination or inspection is reasonable or is not protected from searches and seizures without warrant within the meaning of art. I, sec. 14 of the Alaska State Constitution, which specifically enumerates "persons, houses and other property, papers and effects."</w:t>
      </w:r>
    </w:p>
    <w:p w14:paraId="04031053" w14:textId="77777777" w:rsidR="00B5409B" w:rsidRDefault="00B5409B" w:rsidP="00B5409B">
      <w:pPr>
        <w:pStyle w:val="NormalWeb"/>
        <w:shd w:val="clear" w:color="auto" w:fill="FFFFEE"/>
        <w:jc w:val="both"/>
        <w:rPr>
          <w:color w:val="000000"/>
          <w:sz w:val="27"/>
          <w:szCs w:val="27"/>
        </w:rPr>
      </w:pPr>
      <w:r>
        <w:rPr>
          <w:color w:val="000000"/>
          <w:sz w:val="27"/>
          <w:szCs w:val="27"/>
        </w:rPr>
        <w:t>(b) The division will thoroughly clean any inspection equipment or appliances used to inspect bees or apiaries upon leaving one apiary or before entering another and take any other precautions necessary to prevent the spread of bee disease.</w:t>
      </w:r>
    </w:p>
    <w:p w14:paraId="574CA9CE" w14:textId="77777777" w:rsidR="00AE1215" w:rsidRDefault="00AE1215" w:rsidP="00AE1215">
      <w:pPr>
        <w:pStyle w:val="Heading2"/>
        <w:shd w:val="clear" w:color="auto" w:fill="FFFFEE"/>
        <w:rPr>
          <w:color w:val="000000"/>
        </w:rPr>
      </w:pPr>
      <w:r>
        <w:rPr>
          <w:color w:val="000000"/>
        </w:rPr>
        <w:t>11 AAC 35.040. Prohibited acts</w:t>
      </w:r>
    </w:p>
    <w:p w14:paraId="331B1E33" w14:textId="77777777" w:rsidR="00AE1215" w:rsidRDefault="00AE1215" w:rsidP="00AE1215">
      <w:pPr>
        <w:pStyle w:val="NormalWeb"/>
        <w:shd w:val="clear" w:color="auto" w:fill="FFFFEE"/>
        <w:jc w:val="both"/>
        <w:rPr>
          <w:color w:val="000000"/>
          <w:sz w:val="27"/>
          <w:szCs w:val="27"/>
        </w:rPr>
      </w:pPr>
      <w:r>
        <w:rPr>
          <w:color w:val="000000"/>
          <w:sz w:val="27"/>
          <w:szCs w:val="27"/>
        </w:rPr>
        <w:t>No person may</w:t>
      </w:r>
    </w:p>
    <w:p w14:paraId="3262669E" w14:textId="77777777" w:rsidR="00AE1215" w:rsidRDefault="00AE1215" w:rsidP="00AE1215">
      <w:pPr>
        <w:pStyle w:val="NormalWeb"/>
        <w:shd w:val="clear" w:color="auto" w:fill="FFFFEE"/>
        <w:jc w:val="both"/>
        <w:rPr>
          <w:color w:val="000000"/>
          <w:sz w:val="27"/>
          <w:szCs w:val="27"/>
        </w:rPr>
      </w:pPr>
      <w:r>
        <w:rPr>
          <w:color w:val="000000"/>
          <w:sz w:val="27"/>
          <w:szCs w:val="27"/>
        </w:rPr>
        <w:t>(1) interfere with an inspector engaged in the performance of duties under this chapter;</w:t>
      </w:r>
    </w:p>
    <w:p w14:paraId="040777F2" w14:textId="77777777" w:rsidR="00AE1215" w:rsidRDefault="00AE1215" w:rsidP="00AE1215">
      <w:pPr>
        <w:pStyle w:val="NormalWeb"/>
        <w:shd w:val="clear" w:color="auto" w:fill="FFFFEE"/>
        <w:jc w:val="both"/>
        <w:rPr>
          <w:color w:val="000000"/>
          <w:sz w:val="27"/>
          <w:szCs w:val="27"/>
        </w:rPr>
      </w:pPr>
      <w:r>
        <w:rPr>
          <w:color w:val="000000"/>
          <w:sz w:val="27"/>
          <w:szCs w:val="27"/>
        </w:rPr>
        <w:t>(2) keep bees in hives with immovable frames or hives constructed to impede or hinder inspection;</w:t>
      </w:r>
    </w:p>
    <w:p w14:paraId="2D912966" w14:textId="77777777" w:rsidR="00AE1215" w:rsidRDefault="00AE1215" w:rsidP="00AE1215">
      <w:pPr>
        <w:pStyle w:val="NormalWeb"/>
        <w:shd w:val="clear" w:color="auto" w:fill="FFFFEE"/>
        <w:jc w:val="both"/>
        <w:rPr>
          <w:color w:val="000000"/>
          <w:sz w:val="27"/>
          <w:szCs w:val="27"/>
        </w:rPr>
      </w:pPr>
      <w:r>
        <w:rPr>
          <w:color w:val="000000"/>
          <w:sz w:val="27"/>
          <w:szCs w:val="27"/>
        </w:rPr>
        <w:t>(3) knowingly have, or keep, a colony of bees or equipment infected by bee disease without notifying the division;</w:t>
      </w:r>
    </w:p>
    <w:p w14:paraId="34EE0785" w14:textId="77777777" w:rsidR="00AE1215" w:rsidRDefault="00AE1215" w:rsidP="00AE1215">
      <w:pPr>
        <w:pStyle w:val="NormalWeb"/>
        <w:shd w:val="clear" w:color="auto" w:fill="FFFFEE"/>
        <w:jc w:val="both"/>
        <w:rPr>
          <w:color w:val="000000"/>
          <w:sz w:val="27"/>
          <w:szCs w:val="27"/>
        </w:rPr>
      </w:pPr>
      <w:r>
        <w:rPr>
          <w:color w:val="000000"/>
          <w:sz w:val="27"/>
          <w:szCs w:val="27"/>
        </w:rPr>
        <w:t>(4) knowingly move, sell, barter, or transport any contaminated or diseased bees or beekeeping equipment from an apiary, except to a place approved for destruction, disinfecting, or sterilization.</w:t>
      </w:r>
    </w:p>
    <w:p w14:paraId="7B2835DE" w14:textId="77777777" w:rsidR="003F61D0" w:rsidRDefault="003F61D0" w:rsidP="003F61D0">
      <w:pPr>
        <w:pStyle w:val="Heading2"/>
        <w:shd w:val="clear" w:color="auto" w:fill="FFFFEE"/>
        <w:rPr>
          <w:color w:val="000000"/>
        </w:rPr>
      </w:pPr>
      <w:r>
        <w:rPr>
          <w:color w:val="000000"/>
        </w:rPr>
        <w:t>11 AAC 35.050. Abandoned apiaries</w:t>
      </w:r>
    </w:p>
    <w:p w14:paraId="50A7707F" w14:textId="77777777" w:rsidR="003F61D0" w:rsidRDefault="003F61D0" w:rsidP="003F61D0">
      <w:pPr>
        <w:pStyle w:val="NormalWeb"/>
        <w:shd w:val="clear" w:color="auto" w:fill="FFFFEE"/>
        <w:jc w:val="both"/>
        <w:rPr>
          <w:color w:val="000000"/>
          <w:sz w:val="27"/>
          <w:szCs w:val="27"/>
        </w:rPr>
      </w:pPr>
      <w:r>
        <w:rPr>
          <w:color w:val="000000"/>
          <w:sz w:val="27"/>
          <w:szCs w:val="27"/>
        </w:rPr>
        <w:t>When the director determines an apiary is abandoned, the director will</w:t>
      </w:r>
    </w:p>
    <w:p w14:paraId="429392E0" w14:textId="77777777" w:rsidR="003F61D0" w:rsidRDefault="003F61D0" w:rsidP="003F61D0">
      <w:pPr>
        <w:pStyle w:val="NormalWeb"/>
        <w:shd w:val="clear" w:color="auto" w:fill="FFFFEE"/>
        <w:jc w:val="both"/>
        <w:rPr>
          <w:color w:val="000000"/>
          <w:sz w:val="27"/>
          <w:szCs w:val="27"/>
        </w:rPr>
      </w:pPr>
      <w:r>
        <w:rPr>
          <w:color w:val="000000"/>
          <w:sz w:val="27"/>
          <w:szCs w:val="27"/>
        </w:rPr>
        <w:t>(1) use every reasonable method to contact the owner or land owner;</w:t>
      </w:r>
    </w:p>
    <w:p w14:paraId="327673F1" w14:textId="77777777" w:rsidR="003F61D0" w:rsidRDefault="003F61D0" w:rsidP="003F61D0">
      <w:pPr>
        <w:pStyle w:val="NormalWeb"/>
        <w:shd w:val="clear" w:color="auto" w:fill="FFFFEE"/>
        <w:jc w:val="both"/>
        <w:rPr>
          <w:color w:val="000000"/>
          <w:sz w:val="27"/>
          <w:szCs w:val="27"/>
        </w:rPr>
      </w:pPr>
      <w:r>
        <w:rPr>
          <w:color w:val="000000"/>
          <w:sz w:val="27"/>
          <w:szCs w:val="27"/>
        </w:rPr>
        <w:t>(2) place a notice of impending action in a readily visible manner and location at the apiary; and</w:t>
      </w:r>
    </w:p>
    <w:p w14:paraId="054AB2DB" w14:textId="77777777" w:rsidR="003F61D0" w:rsidRDefault="003F61D0" w:rsidP="003F61D0">
      <w:pPr>
        <w:pStyle w:val="NormalWeb"/>
        <w:shd w:val="clear" w:color="auto" w:fill="FFFFEE"/>
        <w:jc w:val="both"/>
        <w:rPr>
          <w:color w:val="000000"/>
          <w:sz w:val="27"/>
          <w:szCs w:val="27"/>
        </w:rPr>
      </w:pPr>
      <w:r>
        <w:rPr>
          <w:color w:val="000000"/>
          <w:sz w:val="27"/>
          <w:szCs w:val="27"/>
        </w:rPr>
        <w:t>(3) take whatever action is determined necessary to protect the welfare of neighboring apiaries if, within 60 days after the date of notice of impending action, no response is received from the owner or keeper of the apiary.</w:t>
      </w:r>
    </w:p>
    <w:p w14:paraId="3B1DC6B4" w14:textId="77777777" w:rsidR="003F61D0" w:rsidRDefault="003F61D0" w:rsidP="003F61D0">
      <w:pPr>
        <w:pStyle w:val="Heading2"/>
        <w:shd w:val="clear" w:color="auto" w:fill="FFFFEE"/>
        <w:rPr>
          <w:color w:val="000000"/>
        </w:rPr>
      </w:pPr>
      <w:r>
        <w:rPr>
          <w:color w:val="000000"/>
        </w:rPr>
        <w:lastRenderedPageBreak/>
        <w:t>11 AAC 35.060. Definitions</w:t>
      </w:r>
    </w:p>
    <w:p w14:paraId="005CAD9A" w14:textId="77777777" w:rsidR="003F61D0" w:rsidRDefault="003F61D0" w:rsidP="003F61D0">
      <w:pPr>
        <w:pStyle w:val="NormalWeb"/>
        <w:shd w:val="clear" w:color="auto" w:fill="FFFFEE"/>
        <w:jc w:val="both"/>
        <w:rPr>
          <w:color w:val="000000"/>
          <w:sz w:val="27"/>
          <w:szCs w:val="27"/>
        </w:rPr>
      </w:pPr>
      <w:r>
        <w:rPr>
          <w:color w:val="000000"/>
          <w:sz w:val="27"/>
          <w:szCs w:val="27"/>
        </w:rPr>
        <w:t>As used in this chapter</w:t>
      </w:r>
    </w:p>
    <w:p w14:paraId="7E7CA7FC" w14:textId="77777777" w:rsidR="003F61D0" w:rsidRDefault="003F61D0" w:rsidP="003F61D0">
      <w:pPr>
        <w:pStyle w:val="NormalWeb"/>
        <w:shd w:val="clear" w:color="auto" w:fill="FFFFEE"/>
        <w:jc w:val="both"/>
        <w:rPr>
          <w:color w:val="000000"/>
          <w:sz w:val="27"/>
          <w:szCs w:val="27"/>
        </w:rPr>
      </w:pPr>
      <w:r>
        <w:rPr>
          <w:color w:val="000000"/>
          <w:sz w:val="27"/>
          <w:szCs w:val="27"/>
        </w:rPr>
        <w:t>(1) "apiary" means a hive or colony of bees at a specific location;</w:t>
      </w:r>
    </w:p>
    <w:p w14:paraId="0F4573D9" w14:textId="77777777" w:rsidR="003F61D0" w:rsidRDefault="003F61D0" w:rsidP="003F61D0">
      <w:pPr>
        <w:pStyle w:val="NormalWeb"/>
        <w:shd w:val="clear" w:color="auto" w:fill="FFFFEE"/>
        <w:jc w:val="both"/>
        <w:rPr>
          <w:color w:val="000000"/>
          <w:sz w:val="27"/>
          <w:szCs w:val="27"/>
        </w:rPr>
      </w:pPr>
      <w:r>
        <w:rPr>
          <w:color w:val="000000"/>
          <w:sz w:val="27"/>
          <w:szCs w:val="27"/>
        </w:rPr>
        <w:t>(2) "appliances" means any apparatus, tools, machines, or other devices used in handling and manipulating bees, honey, wax, and hives, and includes any containers of honey or wax which may be used in an apiary or in transporting bees and their products and apiary supplies;</w:t>
      </w:r>
    </w:p>
    <w:p w14:paraId="767A1316" w14:textId="77777777" w:rsidR="003F61D0" w:rsidRDefault="003F61D0" w:rsidP="003F61D0">
      <w:pPr>
        <w:pStyle w:val="NormalWeb"/>
        <w:shd w:val="clear" w:color="auto" w:fill="FFFFEE"/>
        <w:jc w:val="both"/>
        <w:rPr>
          <w:color w:val="000000"/>
          <w:sz w:val="27"/>
          <w:szCs w:val="27"/>
        </w:rPr>
      </w:pPr>
      <w:r>
        <w:rPr>
          <w:color w:val="000000"/>
          <w:sz w:val="27"/>
          <w:szCs w:val="27"/>
        </w:rPr>
        <w:t>(3) "beekeeping equipment" means equipment that is used to feed or manage bees, including, but not limited to, hive boxes, frames, pollen traps, queen excluders, inner covers, supers, tops, bottom boards, slatted racks, and bee combs, or other hive parts that come in contact with honey bees;</w:t>
      </w:r>
    </w:p>
    <w:p w14:paraId="443B293B" w14:textId="77777777" w:rsidR="003F61D0" w:rsidRDefault="003F61D0" w:rsidP="003F61D0">
      <w:pPr>
        <w:pStyle w:val="NormalWeb"/>
        <w:shd w:val="clear" w:color="auto" w:fill="FFFFEE"/>
        <w:jc w:val="both"/>
        <w:rPr>
          <w:color w:val="000000"/>
          <w:sz w:val="27"/>
          <w:szCs w:val="27"/>
        </w:rPr>
      </w:pPr>
      <w:r>
        <w:rPr>
          <w:color w:val="000000"/>
          <w:sz w:val="27"/>
          <w:szCs w:val="27"/>
        </w:rPr>
        <w:t>(4) "colony" means the bees that live together as one unit in a hive;</w:t>
      </w:r>
    </w:p>
    <w:p w14:paraId="2CA98830" w14:textId="77777777" w:rsidR="003F61D0" w:rsidRDefault="003F61D0" w:rsidP="003F61D0">
      <w:pPr>
        <w:pStyle w:val="NormalWeb"/>
        <w:shd w:val="clear" w:color="auto" w:fill="FFFFEE"/>
        <w:jc w:val="both"/>
        <w:rPr>
          <w:color w:val="000000"/>
          <w:sz w:val="27"/>
          <w:szCs w:val="27"/>
        </w:rPr>
      </w:pPr>
      <w:r>
        <w:rPr>
          <w:color w:val="000000"/>
          <w:sz w:val="27"/>
          <w:szCs w:val="27"/>
        </w:rPr>
        <w:t>(5) "director" means the director of the division of agriculture or the director's authorized agent;</w:t>
      </w:r>
    </w:p>
    <w:p w14:paraId="7EDA6569" w14:textId="77777777" w:rsidR="003F61D0" w:rsidRDefault="003F61D0" w:rsidP="003F61D0">
      <w:pPr>
        <w:pStyle w:val="NormalWeb"/>
        <w:shd w:val="clear" w:color="auto" w:fill="FFFFEE"/>
        <w:jc w:val="both"/>
        <w:rPr>
          <w:color w:val="000000"/>
          <w:sz w:val="27"/>
          <w:szCs w:val="27"/>
        </w:rPr>
      </w:pPr>
      <w:r>
        <w:rPr>
          <w:color w:val="000000"/>
          <w:sz w:val="27"/>
          <w:szCs w:val="27"/>
        </w:rPr>
        <w:t>(6) "division" means the division of agriculture in the Department of Natural Resources;</w:t>
      </w:r>
    </w:p>
    <w:p w14:paraId="1B717465" w14:textId="77777777" w:rsidR="003F61D0" w:rsidRDefault="003F61D0" w:rsidP="003F61D0">
      <w:pPr>
        <w:pStyle w:val="NormalWeb"/>
        <w:shd w:val="clear" w:color="auto" w:fill="FFFFEE"/>
        <w:jc w:val="both"/>
        <w:rPr>
          <w:color w:val="000000"/>
          <w:sz w:val="27"/>
          <w:szCs w:val="27"/>
        </w:rPr>
      </w:pPr>
      <w:r>
        <w:rPr>
          <w:color w:val="000000"/>
          <w:sz w:val="27"/>
          <w:szCs w:val="27"/>
        </w:rPr>
        <w:t>(7) "hive" means any box, receptacle or container, natural or artificial, or part of a container, which is used as a domicile for bees;</w:t>
      </w:r>
    </w:p>
    <w:p w14:paraId="6A8AF4EB" w14:textId="77777777" w:rsidR="003F61D0" w:rsidRDefault="003F61D0" w:rsidP="003F61D0">
      <w:pPr>
        <w:pStyle w:val="NormalWeb"/>
        <w:shd w:val="clear" w:color="auto" w:fill="FFFFEE"/>
        <w:jc w:val="both"/>
        <w:rPr>
          <w:color w:val="000000"/>
          <w:sz w:val="27"/>
          <w:szCs w:val="27"/>
        </w:rPr>
      </w:pPr>
      <w:r>
        <w:rPr>
          <w:color w:val="000000"/>
          <w:sz w:val="27"/>
          <w:szCs w:val="27"/>
        </w:rPr>
        <w:t>(8) "person" means a natural person, firm, association, company, corporation, or cooperative.</w:t>
      </w:r>
    </w:p>
    <w:p w14:paraId="20B68674" w14:textId="77777777" w:rsidR="007425F9" w:rsidRDefault="007425F9"/>
    <w:sectPr w:rsidR="0074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EE"/>
    <w:rsid w:val="003922FE"/>
    <w:rsid w:val="003F61D0"/>
    <w:rsid w:val="005746FB"/>
    <w:rsid w:val="007425F9"/>
    <w:rsid w:val="007C4E4C"/>
    <w:rsid w:val="00AE1215"/>
    <w:rsid w:val="00B5409B"/>
    <w:rsid w:val="00C7721E"/>
    <w:rsid w:val="00E7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3F4F"/>
  <w15:chartTrackingRefBased/>
  <w15:docId w15:val="{EF027EE7-3DE1-47AD-B848-ACA6B741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5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8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5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5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1566">
      <w:bodyDiv w:val="1"/>
      <w:marLeft w:val="0"/>
      <w:marRight w:val="0"/>
      <w:marTop w:val="0"/>
      <w:marBottom w:val="0"/>
      <w:divBdr>
        <w:top w:val="none" w:sz="0" w:space="0" w:color="auto"/>
        <w:left w:val="none" w:sz="0" w:space="0" w:color="auto"/>
        <w:bottom w:val="none" w:sz="0" w:space="0" w:color="auto"/>
        <w:right w:val="none" w:sz="0" w:space="0" w:color="auto"/>
      </w:divBdr>
    </w:div>
    <w:div w:id="1367952548">
      <w:bodyDiv w:val="1"/>
      <w:marLeft w:val="0"/>
      <w:marRight w:val="0"/>
      <w:marTop w:val="0"/>
      <w:marBottom w:val="0"/>
      <w:divBdr>
        <w:top w:val="none" w:sz="0" w:space="0" w:color="auto"/>
        <w:left w:val="none" w:sz="0" w:space="0" w:color="auto"/>
        <w:bottom w:val="none" w:sz="0" w:space="0" w:color="auto"/>
        <w:right w:val="none" w:sz="0" w:space="0" w:color="auto"/>
      </w:divBdr>
    </w:div>
    <w:div w:id="1579167145">
      <w:bodyDiv w:val="1"/>
      <w:marLeft w:val="0"/>
      <w:marRight w:val="0"/>
      <w:marTop w:val="0"/>
      <w:marBottom w:val="0"/>
      <w:divBdr>
        <w:top w:val="none" w:sz="0" w:space="0" w:color="auto"/>
        <w:left w:val="none" w:sz="0" w:space="0" w:color="auto"/>
        <w:bottom w:val="none" w:sz="0" w:space="0" w:color="auto"/>
        <w:right w:val="none" w:sz="0" w:space="0" w:color="auto"/>
      </w:divBdr>
    </w:div>
    <w:div w:id="1588493850">
      <w:bodyDiv w:val="1"/>
      <w:marLeft w:val="0"/>
      <w:marRight w:val="0"/>
      <w:marTop w:val="0"/>
      <w:marBottom w:val="0"/>
      <w:divBdr>
        <w:top w:val="none" w:sz="0" w:space="0" w:color="auto"/>
        <w:left w:val="none" w:sz="0" w:space="0" w:color="auto"/>
        <w:bottom w:val="none" w:sz="0" w:space="0" w:color="auto"/>
        <w:right w:val="none" w:sz="0" w:space="0" w:color="auto"/>
      </w:divBdr>
      <w:divsChild>
        <w:div w:id="117456309">
          <w:marLeft w:val="0"/>
          <w:marRight w:val="0"/>
          <w:marTop w:val="0"/>
          <w:marBottom w:val="0"/>
          <w:divBdr>
            <w:top w:val="none" w:sz="0" w:space="0" w:color="auto"/>
            <w:left w:val="none" w:sz="0" w:space="0" w:color="auto"/>
            <w:bottom w:val="none" w:sz="0" w:space="0" w:color="auto"/>
            <w:right w:val="none" w:sz="0" w:space="0" w:color="auto"/>
          </w:divBdr>
        </w:div>
      </w:divsChild>
    </w:div>
    <w:div w:id="1832212728">
      <w:bodyDiv w:val="1"/>
      <w:marLeft w:val="0"/>
      <w:marRight w:val="0"/>
      <w:marTop w:val="0"/>
      <w:marBottom w:val="0"/>
      <w:divBdr>
        <w:top w:val="none" w:sz="0" w:space="0" w:color="auto"/>
        <w:left w:val="none" w:sz="0" w:space="0" w:color="auto"/>
        <w:bottom w:val="none" w:sz="0" w:space="0" w:color="auto"/>
        <w:right w:val="none" w:sz="0" w:space="0" w:color="auto"/>
      </w:divBdr>
    </w:div>
    <w:div w:id="1847591272">
      <w:bodyDiv w:val="1"/>
      <w:marLeft w:val="0"/>
      <w:marRight w:val="0"/>
      <w:marTop w:val="0"/>
      <w:marBottom w:val="0"/>
      <w:divBdr>
        <w:top w:val="none" w:sz="0" w:space="0" w:color="auto"/>
        <w:left w:val="none" w:sz="0" w:space="0" w:color="auto"/>
        <w:bottom w:val="none" w:sz="0" w:space="0" w:color="auto"/>
        <w:right w:val="none" w:sz="0" w:space="0" w:color="auto"/>
      </w:divBdr>
    </w:div>
    <w:div w:id="19778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chngo.com/lglcntr/akstats/statutes/title03/chapter47/section020.htm" TargetMode="External"/><Relationship Id="rId5" Type="http://schemas.openxmlformats.org/officeDocument/2006/relationships/hyperlink" Target="http://www.touchngo.com/lglcntr/akstats/aac/title11/chapter035.htm" TargetMode="External"/><Relationship Id="rId4" Type="http://schemas.openxmlformats.org/officeDocument/2006/relationships/hyperlink" Target="http://www.touchngo.com/lglcntr/akstats/aac/title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Victors</dc:creator>
  <cp:keywords/>
  <dc:description/>
  <cp:lastModifiedBy>Stephen Victors</cp:lastModifiedBy>
  <cp:revision>6</cp:revision>
  <dcterms:created xsi:type="dcterms:W3CDTF">2020-01-23T05:42:00Z</dcterms:created>
  <dcterms:modified xsi:type="dcterms:W3CDTF">2023-02-08T19:45:00Z</dcterms:modified>
</cp:coreProperties>
</file>